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新编ASP.NET 2.0+SQL Server 2005从入门到精通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新编ASP.NET 2.0+SQL Server 2005从入门到精通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本书出售、求购地址：https://www.jiaokey.com/book/detail/11938662.html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关键词搜索：https://www.jiaokey.com/tag/新编ASP.NET 2.0+SQL Server 2005从入门到精通.html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