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第一次世界大战时期士兵的日常生活  1914-1918</w:t>
      </w:r>
    </w:p>
    <w:p>
      <w:r>
        <w:rPr>
          <w:rFonts w:ascii="宋体" w:hAnsi="宋体" w:eastAsia="宋体"/>
          <w:sz w:val="24"/>
        </w:rPr>
        <w:t>（法）雅克·梅耶著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第一次世界大战时期士兵的日常生活  1914-1918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（法）雅克·梅耶著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上海：上海人民出版社；世纪出版集团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本书出售、求购地址：https://www.jiaokey.com/book/detail/11937146.html</w:t>
      </w:r>
    </w:p>
    <w:p>
      <w:r>
        <w:t>更多相关图书推荐：https://www.jiaokey.com</w:t>
      </w:r>
    </w:p>
    <w:p>
      <w:r>
        <w:t>（法）雅克·梅耶著 其他作品：https://www.jiaokey.com/tag/（法）雅克·梅耶著.html</w:t>
      </w:r>
    </w:p>
    <w:p>
      <w:r>
        <w:t>上海：上海人民出版社；世纪出版集团 出版图书：https://www.jiaokey.com/tag/上海：上海人民出版社；世纪出版集团.html</w:t>
      </w:r>
    </w:p>
    <w:p>
      <w:r>
        <w:t>关键词搜索：https://www.jiaokey.com/tag/第一次世界大战时期士兵的日常生活  1914-1918.html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