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书名：文化创造财富：石家庄市文化产业典型案例选编</w:t>
      </w:r>
    </w:p>
    <w:p>
      <w:r>
        <w:t>作者：张荣林，李燕燕，王丽利编</w:t>
      </w:r>
    </w:p>
    <w:p>
      <w:r>
        <w:t>出版社：石家庄：河北科学技术出版社</w:t>
      </w:r>
    </w:p>
    <w:p>
      <w:r>
        <w:t>出版日期：2007.12</w:t>
      </w:r>
    </w:p>
    <w:p>
      <w:r>
        <w:t>总页数：286</w:t>
      </w:r>
    </w:p>
    <w:p>
      <w:r>
        <w:t>更多请访问教客网: www.jiaokey.com</w:t>
      </w:r>
    </w:p>
    <w:p>
      <w:r>
        <w:t>文化创造财富：石家庄市文化产业典型案例选编 评论地址：https://www.jiaokey.com/book/detail/11935821.html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