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肺癌的中西医结合治疗对策</w:t>
      </w:r>
    </w:p>
    <w:p>
      <w:r>
        <w:rPr>
          <w:rFonts w:ascii="宋体" w:hAnsi="宋体" w:eastAsia="宋体"/>
          <w:sz w:val="24"/>
        </w:rPr>
        <w:t>崔慧娟主编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肺癌的中西医结合治疗对策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崔慧娟主编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北京：化学工业出版社；医学出版分社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本书出售、求购地址：https://www.jiaokey.com/book/detail/11935073.html</w:t>
      </w:r>
    </w:p>
    <w:p>
      <w:r>
        <w:t>更多相关图书推荐：https://www.jiaokey.com</w:t>
      </w:r>
    </w:p>
    <w:p>
      <w:r>
        <w:t>崔慧娟主编 其他作品：https://www.jiaokey.com/tag/崔慧娟主编.html</w:t>
      </w:r>
    </w:p>
    <w:p>
      <w:r>
        <w:t>北京：化学工业出版社；医学出版分社 出版图书：https://www.jiaokey.com/tag/北京：化学工业出版社；医学出版分社.html</w:t>
      </w:r>
    </w:p>
    <w:p>
      <w:r>
        <w:t>关键词搜索：https://www.jiaokey.com/tag/肺癌的中西医结合治疗对策.html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