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时尚花礼</w:t>
      </w:r>
    </w:p>
    <w:p>
      <w:r>
        <w:rPr>
          <w:rFonts w:ascii="宋体" w:hAnsi="宋体" w:eastAsia="宋体"/>
          <w:sz w:val="24"/>
        </w:rPr>
        <w:t>（日）深野俊幸，峰岸昌志，细沼光则，山崎克已著；李赛飞，高湘蓉译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时尚花礼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（日）深野俊幸，峰岸昌志，细沼光则，山崎克已著；李赛飞，高湘蓉译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本书出售、求购地址：https://www.jiaokey.com/book/detail/11933512.html</w:t>
      </w:r>
    </w:p>
    <w:p>
      <w:r>
        <w:t>更多相关图书推荐：https://www.jiaokey.com</w:t>
      </w:r>
    </w:p>
    <w:p>
      <w:r>
        <w:t>（日）深野俊幸，峰岸昌志，细沼光则，山崎克已著；李赛飞，高湘蓉译 其他作品：https://www.jiaokey.com/tag/（日）深野俊幸，峰岸昌志，细沼光则，山崎克已著；李赛飞，高湘蓉译.html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关键词搜索：https://www.jiaokey.com/tag/时尚花礼.html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