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书名：政府循环经济政策与机会成本：对宁波市的考察与分析</w:t>
      </w:r>
    </w:p>
    <w:p>
      <w:r>
        <w:t>作者：何翔舟，袁玲儿著</w:t>
      </w:r>
    </w:p>
    <w:p>
      <w:r>
        <w:t>出版社：西安：陕西人民出版社</w:t>
      </w:r>
    </w:p>
    <w:p>
      <w:r>
        <w:t>出版日期：2007.04</w:t>
      </w:r>
    </w:p>
    <w:p>
      <w:r>
        <w:t>总页数：280</w:t>
      </w:r>
    </w:p>
    <w:p>
      <w:r>
        <w:t>更多请访问教客网: www.jiaokey.com</w:t>
      </w:r>
    </w:p>
    <w:p>
      <w:r>
        <w:t>政府循环经济政策与机会成本：对宁波市的考察与分析 评论地址：https://www.jiaokey.com/book/detail/11932645.html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