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流动与和谐：宁波市外来人口服务与管理</w:t>
      </w:r>
    </w:p>
    <w:p>
      <w:r>
        <w:rPr>
          <w:rFonts w:ascii="宋体" w:hAnsi="宋体" w:eastAsia="宋体"/>
          <w:sz w:val="24"/>
        </w:rPr>
        <w:t>加强宁波外来人口管理推进和谐社会建设，课题组著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流动与和谐：宁波市外来人口服务与管理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加强宁波外来人口管理推进和谐社会建设，课题组著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本书出售、求购地址：https://www.jiaokey.com/book/detail/11932361.html</w:t>
      </w:r>
    </w:p>
    <w:p>
      <w:r>
        <w:t>更多相关图书推荐：https://www.jiaokey.com</w:t>
      </w:r>
    </w:p>
    <w:p>
      <w:r>
        <w:t>加强宁波外来人口管理推进和谐社会建设，课题组著 其他作品：https://www.jiaokey.com/tag/加强宁波外来人口管理推进和谐社会建设，课题组著.html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关键词搜索：https://www.jiaokey.com/tag/流动与和谐：宁波市外来人口服务与管理.html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