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官子谱研究与扩展</w:t>
      </w:r>
    </w:p>
    <w:p>
      <w:r>
        <w:rPr>
          <w:rFonts w:ascii="宋体" w:hAnsi="宋体" w:eastAsia="宋体"/>
          <w:sz w:val="24"/>
        </w:rPr>
        <w:t>陈志行著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官子谱研究与扩展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本书出售、求购地址：https://www.jiaokey.com/book/detail/11930960.html</w:t>
      </w:r>
    </w:p>
    <w:p>
      <w:r>
        <w:t>更多相关图书推荐：https://www.jiaokey.com</w:t>
      </w:r>
    </w:p>
    <w:p>
      <w:r>
        <w:t>陈志行著 其他作品：https://www.jiaokey.com/tag/陈志行著.html</w:t>
      </w:r>
    </w:p>
    <w:p>
      <w:r>
        <w:t>成都市：成都时代出版社 出版图书：https://www.jiaokey.com/tag/成都市：成都时代出版社.html</w:t>
      </w:r>
    </w:p>
    <w:p>
      <w:r>
        <w:t>关键词搜索：https://www.jiaokey.com/tag/官子谱研究与扩展.html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