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国际铁路货物联运协定  国际货协  国际铁路货物联运协定办事细则  国际货协办事细则</w:t>
      </w:r>
    </w:p>
    <w:p>
      <w:r>
        <w:rPr>
          <w:rFonts w:ascii="宋体" w:hAnsi="宋体" w:eastAsia="宋体"/>
          <w:sz w:val="24"/>
        </w:rPr>
        <w:t>铁路合作组织制定，中华人民共和国铁道部国际合作司编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国际铁路货物联运协定  国际货协  国际铁路货物联运协定办事细则  国际货协办事细则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铁路合作组织制定，中华人民共和国铁道部国际合作司编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本书出售、求购地址：https://www.jiaokey.com/book/detail/11930898.html</w:t>
      </w:r>
    </w:p>
    <w:p>
      <w:r>
        <w:t>更多相关图书推荐：https://www.jiaokey.com</w:t>
      </w:r>
    </w:p>
    <w:p>
      <w:r>
        <w:t>铁路合作组织制定，中华人民共和国铁道部国际合作司编 其他作品：https://www.jiaokey.com/tag/铁路合作组织制定，中华人民共和国铁道部国际合作司编.html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关键词搜索：https://www.jiaokey.com/tag/国际铁路货物联运协定  国际货协  国际铁路货物联运协定办事细则  国际货协办事细则.html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