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经济指标解读：洞悉未来经济发展趋势和投资机会</w:t>
      </w:r>
    </w:p>
    <w:p>
      <w:r>
        <w:rPr>
          <w:rFonts w:ascii="宋体" w:hAnsi="宋体" w:eastAsia="宋体"/>
          <w:sz w:val="24"/>
        </w:rPr>
        <w:t>伯纳德·鲍莫尔著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经济指标解读：洞悉未来经济发展趋势和投资机会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伯纳德·鲍莫尔著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本书出售、求购地址：https://www.jiaokey.com/book/detail/11930382.html</w:t>
      </w:r>
    </w:p>
    <w:p>
      <w:r>
        <w:t>更多相关图书推荐：https://www.jiaokey.com</w:t>
      </w:r>
    </w:p>
    <w:p>
      <w:r>
        <w:t>伯纳德·鲍莫尔著 其他作品：https://www.jiaokey.com/tag/伯纳德·鲍莫尔著.html</w:t>
      </w:r>
    </w:p>
    <w:p>
      <w:r>
        <w:t>关键词搜索：https://www.jiaokey.com/tag/经济指标解读：洞悉未来经济发展趋势和投资机会.html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