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国际石油公司财务管理</w:t>
      </w:r>
    </w:p>
    <w:p>
      <w:r>
        <w:rPr>
          <w:rFonts w:ascii="宋体" w:hAnsi="宋体" w:eastAsia="宋体"/>
          <w:sz w:val="24"/>
        </w:rPr>
        <w:t>丹尼尔·约翰逊，詹姆斯·布什著；王国梁，潘国潮，马金华，刘雪梅等译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丹尼尔·约翰逊，詹姆斯·布什著；王国梁，潘国潮，马金华，刘雪梅等译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本书出售、求购地址：https://www.jiaokey.com/book/detail/11930212.html</w:t>
      </w:r>
    </w:p>
    <w:p>
      <w:r>
        <w:t>更多相关图书推荐：https://www.jiaokey.com</w:t>
      </w:r>
    </w:p>
    <w:p>
      <w:r>
        <w:t>丹尼尔·约翰逊，詹姆斯·布什著；王国梁，潘国潮，马金华，刘雪梅等译 其他作品：https://www.jiaokey.com/tag/丹尼尔·约翰逊，詹姆斯·布什著；王国梁，潘国潮，马金华，刘雪梅等译.html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