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实用行政法学研究  以工商行政管理部门为分析对象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实用行政法学研究  以工商行政管理部门为分析对象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本书出售、求购地址：https://www.jiaokey.com/book/detail/11928673.html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关键词搜索：https://www.jiaokey.com/tag/实用行政法学研究  以工商行政管理部门为分析对象.html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