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书名：《中华人民共和国劳动合同法》解读与应用：法律风险防御全攻略</w:t>
      </w:r>
    </w:p>
    <w:p>
      <w:r>
        <w:t>作者：熊春景著</w:t>
      </w:r>
    </w:p>
    <w:p>
      <w:r>
        <w:t>出版社：上海：上海人民出版社</w:t>
      </w:r>
    </w:p>
    <w:p>
      <w:r>
        <w:t>出版日期：2007</w:t>
      </w:r>
    </w:p>
    <w:p>
      <w:r>
        <w:t>总页数：272</w:t>
      </w:r>
    </w:p>
    <w:p>
      <w:r>
        <w:t>更多请访问教客网: www.jiaokey.com</w:t>
      </w:r>
    </w:p>
    <w:p>
      <w:r>
        <w:t>《中华人民共和国劳动合同法》解读与应用：法律风险防御全攻略 评论地址：https://www.jiaokey.com/book/detail/11926609.html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