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文化沧浪与幸福社区  “十五”沧浪发展的历程与愿景</w:t>
      </w:r>
    </w:p>
    <w:p>
      <w:r>
        <w:rPr>
          <w:rFonts w:ascii="宋体" w:hAnsi="宋体" w:eastAsia="宋体"/>
          <w:sz w:val="24"/>
        </w:rPr>
        <w:t>宋文辉主编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文化沧浪与幸福社区  “十五”沧浪发展的历程与愿景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本书出售、求购地址：https://www.jiaokey.com/book/detail/11925599.html</w:t>
      </w:r>
    </w:p>
    <w:p>
      <w:r>
        <w:t>更多相关图书推荐：https://www.jiaokey.com</w:t>
      </w:r>
    </w:p>
    <w:p>
      <w:r>
        <w:t>宋文辉主编 其他作品：https://www.jiaokey.com/tag/宋文辉主编.html</w:t>
      </w:r>
    </w:p>
    <w:p>
      <w:r>
        <w:t>苏州市：古吴轩出版社 出版图书：https://www.jiaokey.com/tag/苏州市：古吴轩出版社.html</w:t>
      </w:r>
    </w:p>
    <w:p>
      <w:r>
        <w:t>关键词搜索：https://www.jiaokey.com/tag/文化沧浪与幸福社区  “十五”沧浪发展的历程与愿景.html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