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施工图预算与工程造价控制  第2版</w:t>
      </w:r>
    </w:p>
    <w:p>
      <w:r>
        <w:rPr>
          <w:rFonts w:ascii="宋体" w:hAnsi="宋体" w:eastAsia="宋体"/>
          <w:sz w:val="24"/>
        </w:rPr>
        <w:t>袁建新，迟晓明编著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施工图预算与工程造价控制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袁建新，迟晓明编著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本书出售、求购地址：https://www.jiaokey.com/book/detail/11925595.html</w:t>
      </w:r>
    </w:p>
    <w:p>
      <w:r>
        <w:t>更多相关图书推荐：https://www.jiaokey.com</w:t>
      </w:r>
    </w:p>
    <w:p>
      <w:r>
        <w:t>袁建新，迟晓明编著 其他作品：https://www.jiaokey.com/tag/袁建新，迟晓明编著.html</w:t>
      </w:r>
    </w:p>
    <w:p>
      <w:r>
        <w:t>北京市：中国建筑工业出版社 出版图书：https://www.jiaokey.com/tag/北京市：中国建筑工业出版社.html</w:t>
      </w:r>
    </w:p>
    <w:p>
      <w:r>
        <w:t>关键词搜索：https://www.jiaokey.com/tag/施工图预算与工程造价控制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