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国有资产管理经营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本书出售、求购地址：https://www.jiaokey.com/book/detail/11925000.html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关键词搜索：https://www.jiaokey.com/tag/国有资产管理经营.html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