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城市土地增值收益分配问题研究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城市土地增值收益分配问题研究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本书出售、求购地址：https://www.jiaokey.com/book/detail/11924594.html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关键词搜索：https://www.jiaokey.com/tag/城市土地增值收益分配问题研究.html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