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</w:t>
      </w:r>
    </w:p>
    <w:p>
      <w:r>
        <w:rPr>
          <w:rFonts w:ascii="宋体" w:hAnsi="宋体" w:eastAsia="宋体"/>
          <w:sz w:val="24"/>
        </w:rPr>
        <w:t>尼密·乔杜里（Nimit Chowdhary）著；盛伟忠，马可云等译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尼密·乔杜里（Nimit Chowdhary）著；盛伟忠，马可云等译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本书出售、求购地址：https://www.jiaokey.com/book/detail/11920126.html</w:t>
      </w:r>
    </w:p>
    <w:p>
      <w:r>
        <w:t>更多相关图书推荐：https://www.jiaokey.com</w:t>
      </w:r>
    </w:p>
    <w:p>
      <w:r>
        <w:t>尼密·乔杜里（Nimit Chowdhary）著；盛伟忠，马可云等译 其他作品：https://www.jiaokey.com/tag/尼密·乔杜里（Nimit Chowdhary）著；盛伟忠，马可云等译.html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