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书名：高师理科专业教育改革研究  基于我国基础教育课程改革趋向的分析</w:t>
      </w:r>
    </w:p>
    <w:p>
      <w:r>
        <w:t>作者：李江林著</w:t>
      </w:r>
    </w:p>
    <w:p>
      <w:r>
        <w:t>出版社：武汉：湖北科学技术出版社</w:t>
      </w:r>
    </w:p>
    <w:p>
      <w:r>
        <w:t>出版日期：2007.04</w:t>
      </w:r>
    </w:p>
    <w:p>
      <w:r>
        <w:t>总页数：141</w:t>
      </w:r>
    </w:p>
    <w:p>
      <w:r>
        <w:t>更多请访问教客网: www.jiaokey.com</w:t>
      </w:r>
    </w:p>
    <w:p>
      <w:r>
        <w:t>高师理科专业教育改革研究  基于我国基础教育课程改革趋向的分析 评论地址：https://www.jiaokey.com/book/detail/11919507.html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