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森林资源管理工作手册  3</w:t>
      </w:r>
    </w:p>
    <w:p>
      <w:r>
        <w:rPr>
          <w:rFonts w:ascii="宋体" w:hAnsi="宋体" w:eastAsia="宋体"/>
          <w:sz w:val="24"/>
        </w:rPr>
        <w:t>国家林业局森林资源管理司编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森林资源管理工作手册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国家林业局森林资源管理司编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本书出售、求购地址：https://www.jiaokey.com/book/detail/11918082.html</w:t>
      </w:r>
    </w:p>
    <w:p>
      <w:r>
        <w:t>更多相关图书推荐：https://www.jiaokey.com</w:t>
      </w:r>
    </w:p>
    <w:p>
      <w:r>
        <w:t>国家林业局森林资源管理司编 其他作品：https://www.jiaokey.com/tag/国家林业局森林资源管理司编.html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关键词搜索：https://www.jiaokey.com/tag/森林资源管理工作手册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