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马克思的历史理论  第2版</w:t>
      </w:r>
    </w:p>
    <w:p>
      <w:r>
        <w:rPr>
          <w:rFonts w:ascii="宋体" w:hAnsi="宋体" w:eastAsia="宋体"/>
          <w:sz w:val="24"/>
        </w:rPr>
        <w:t>（美）威廉姆·肖著；阮仁慧，钟石韦，冯瑞荃译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马克思的历史理论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（美）威廉姆·肖著；阮仁慧，钟石韦，冯瑞荃译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本书出售、求购地址：https://www.jiaokey.com/book/detail/11915745.html</w:t>
      </w:r>
    </w:p>
    <w:p>
      <w:r>
        <w:t>更多相关图书推荐：https://www.jiaokey.com</w:t>
      </w:r>
    </w:p>
    <w:p>
      <w:r>
        <w:t>（美）威廉姆·肖著；阮仁慧，钟石韦，冯瑞荃译 其他作品：https://www.jiaokey.com/tag/（美）威廉姆·肖著；阮仁慧，钟石韦，冯瑞荃译.html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关键词搜索：https://www.jiaokey.com/tag/马克思的历史理论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