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</w:t>
      </w:r>
    </w:p>
    <w:p>
      <w:r>
        <w:rPr>
          <w:rFonts w:ascii="宋体" w:hAnsi="宋体" w:eastAsia="宋体"/>
          <w:sz w:val="24"/>
        </w:rPr>
        <w:t>高振环，何文茜主编；韩素芸，崔健，徐磊等副主编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高振环，何文茜主编；韩素芸，崔健，徐磊等副主编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本书出售、求购地址：https://www.jiaokey.com/book/detail/11915702.html</w:t>
      </w:r>
    </w:p>
    <w:p>
      <w:r>
        <w:t>更多相关图书推荐：https://www.jiaokey.com</w:t>
      </w:r>
    </w:p>
    <w:p>
      <w:r>
        <w:t>高振环，何文茜主编；韩素芸，崔健，徐磊等副主编 其他作品：https://www.jiaokey.com/tag/高振环，何文茜主编；韩素芸，崔健，徐磊等副主编.html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