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大功率变频器及交流传动</w:t>
      </w:r>
    </w:p>
    <w:p>
      <w:r>
        <w:rPr>
          <w:rFonts w:ascii="宋体" w:hAnsi="宋体" w:eastAsia="宋体"/>
          <w:sz w:val="24"/>
        </w:rPr>
        <w:t>（加拿大）BIN WU著；卫三民 苏位峰 宇文博译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大功率变频器及交流传动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（加拿大）BIN WU著；卫三民 苏位峰 宇文博译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本书出售、求购地址：https://www.jiaokey.com/book/detail/11912558.html</w:t>
      </w:r>
    </w:p>
    <w:p>
      <w:r>
        <w:t>更多相关图书推荐：https://www.jiaokey.com</w:t>
      </w:r>
    </w:p>
    <w:p>
      <w:r>
        <w:t>（加拿大）BIN WU著；卫三民 苏位峰 宇文博译 其他作品：https://www.jiaokey.com/tag/（加拿大）BIN WU著；卫三民 苏位峰 宇文博译.html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关键词搜索：https://www.jiaokey.com/tag/大功率变频器及交流传动.html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