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褶纹冠蚌CRISTARIA PLICATA提取物抗肿瘤作用的实验研究</w:t>
      </w:r>
    </w:p>
    <w:p>
      <w:r>
        <w:rPr>
          <w:rFonts w:ascii="宋体" w:hAnsi="宋体" w:eastAsia="宋体"/>
          <w:sz w:val="24"/>
        </w:rPr>
        <w:t>童朝阳，林福生，张守兰，杨廷松，陈乐贵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褶纹冠蚌CRISTARIA PLICATA提取物抗肿瘤作用的实验研究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童朝阳，林福生，张守兰，杨廷松，陈乐贵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本书出售、求购地址：https://www.jiaokey.com/book/detail/11911501.html</w:t>
      </w:r>
    </w:p>
    <w:p>
      <w:r>
        <w:t>更多相关图书推荐：https://www.jiaokey.com</w:t>
      </w:r>
    </w:p>
    <w:p>
      <w:r>
        <w:t>童朝阳，林福生，张守兰，杨廷松，陈乐贵 其他作品：https://www.jiaokey.com/tag/童朝阳，林福生，张守兰，杨廷松，陈乐贵.html</w:t>
      </w:r>
    </w:p>
    <w:p>
      <w:r>
        <w:t>关键词搜索：https://www.jiaokey.com/tag/褶纹冠蚌CRISTARIA PLICATA提取物抗肿瘤作用的实验研究.html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