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石斑鱼的烂鳃症：由寄生虫所引起的</w:t>
      </w:r>
    </w:p>
    <w:p>
      <w:r>
        <w:rPr>
          <w:rFonts w:ascii="宋体" w:hAnsi="宋体" w:eastAsia="宋体"/>
          <w:sz w:val="24"/>
        </w:rPr>
        <w:t>林清龙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石斑鱼的烂鳃症：由寄生虫所引起的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本书出售、求购地址：https://www.jiaokey.com/book/detail/11911396.html</w:t>
      </w:r>
    </w:p>
    <w:p>
      <w:r>
        <w:t>更多相关图书推荐：https://www.jiaokey.com</w:t>
      </w:r>
    </w:p>
    <w:p>
      <w:r>
        <w:t>林清龙 其他作品：https://www.jiaokey.com/tag/林清龙.html</w:t>
      </w:r>
    </w:p>
    <w:p>
      <w:r>
        <w:t>关键词搜索：https://www.jiaokey.com/tag/石斑鱼的烂鳃症：由寄生虫所引起的.html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