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牡蛎的营养成分和食用化开发状况</w:t>
      </w:r>
    </w:p>
    <w:p>
      <w:r>
        <w:rPr>
          <w:rFonts w:ascii="宋体" w:hAnsi="宋体" w:eastAsia="宋体"/>
          <w:sz w:val="24"/>
        </w:rPr>
        <w:t>钱炳臣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牡蛎的营养成分和食用化开发状况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钱炳臣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本书出售、求购地址：https://www.jiaokey.com/book/detail/11911302.html</w:t>
      </w:r>
    </w:p>
    <w:p>
      <w:r>
        <w:t>更多相关图书推荐：https://www.jiaokey.com</w:t>
      </w:r>
    </w:p>
    <w:p>
      <w:r>
        <w:t>钱炳臣 其他作品：https://www.jiaokey.com/tag/钱炳臣.html</w:t>
      </w:r>
    </w:p>
    <w:p>
      <w:r>
        <w:t>关键词搜索：https://www.jiaokey.com/tag/牡蛎的营养成分和食用化开发状况.html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