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辽河下游主要污染物对河蟹不同发育期的毒性研究  2</w:t>
      </w:r>
    </w:p>
    <w:p>
      <w:r>
        <w:rPr>
          <w:rFonts w:ascii="宋体" w:hAnsi="宋体" w:eastAsia="宋体"/>
          <w:sz w:val="24"/>
        </w:rPr>
        <w:t>王丹，于伟君，石俊艳，刘中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辽河下游主要污染物对河蟹不同发育期的毒性研究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王丹，于伟君，石俊艳，刘中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本书出售、求购地址：https://www.jiaokey.com/book/detail/11911281.html</w:t>
      </w:r>
    </w:p>
    <w:p>
      <w:r>
        <w:t>更多相关图书推荐：https://www.jiaokey.com</w:t>
      </w:r>
    </w:p>
    <w:p>
      <w:r>
        <w:t>王丹，于伟君，石俊艳，刘中 其他作品：https://www.jiaokey.com/tag/王丹，于伟君，石俊艳，刘中.html</w:t>
      </w:r>
    </w:p>
    <w:p>
      <w:r>
        <w:t>关键词搜索：https://www.jiaokey.com/tag/辽河下游主要污染物对河蟹不同发育期的毒性研究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