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成蟹养殖阶段的蟹病及其防治</w:t>
      </w:r>
    </w:p>
    <w:p>
      <w:r>
        <w:rPr>
          <w:rFonts w:ascii="宋体" w:hAnsi="宋体" w:eastAsia="宋体"/>
          <w:sz w:val="24"/>
        </w:rPr>
        <w:t>任元先，姚绍琳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成蟹养殖阶段的蟹病及其防治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任元先，姚绍琳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本书出售、求购地址：https://www.jiaokey.com/book/detail/11911262.html</w:t>
      </w:r>
    </w:p>
    <w:p>
      <w:r>
        <w:t>更多相关图书推荐：https://www.jiaokey.com</w:t>
      </w:r>
    </w:p>
    <w:p>
      <w:r>
        <w:t>任元先，姚绍琳 其他作品：https://www.jiaokey.com/tag/任元先，姚绍琳.html</w:t>
      </w:r>
    </w:p>
    <w:p>
      <w:r>
        <w:t>关键词搜索：https://www.jiaokey.com/tag/成蟹养殖阶段的蟹病及其防治.html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