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河蟹大眼幼体对五种饵料的摄食试验</w:t>
      </w:r>
    </w:p>
    <w:p>
      <w:r>
        <w:rPr>
          <w:rFonts w:ascii="宋体" w:hAnsi="宋体" w:eastAsia="宋体"/>
          <w:sz w:val="24"/>
        </w:rPr>
        <w:t>牟乃海，苏美玲，宋全山，张承飞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河蟹大眼幼体对五种饵料的摄食试验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牟乃海，苏美玲，宋全山，张承飞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本书出售、求购地址：https://www.jiaokey.com/book/detail/11911244.html</w:t>
      </w:r>
    </w:p>
    <w:p>
      <w:r>
        <w:t>更多相关图书推荐：https://www.jiaokey.com</w:t>
      </w:r>
    </w:p>
    <w:p>
      <w:r>
        <w:t>牟乃海，苏美玲，宋全山，张承飞 其他作品：https://www.jiaokey.com/tag/牟乃海，苏美玲，宋全山，张承飞.html</w:t>
      </w:r>
    </w:p>
    <w:p>
      <w:r>
        <w:t>关键词搜索：https://www.jiaokey.com/tag/河蟹大眼幼体对五种饵料的摄食试验.html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