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书名：长牡蛎和华贵栉孔扇贝对封闭性水体水化因子变化的适应性及相关分析</w:t>
      </w:r>
    </w:p>
    <w:p>
      <w:r>
        <w:t>作者：钟硕良，林越赳，陈月忠，陈和平</w:t>
      </w:r>
    </w:p>
    <w:p>
      <w:r>
        <w:t>出版社：</w:t>
      </w:r>
    </w:p>
    <w:p>
      <w:r>
        <w:t>出版日期：</w:t>
      </w:r>
    </w:p>
    <w:p>
      <w:r>
        <w:t>总页数：5</w:t>
      </w:r>
    </w:p>
    <w:p>
      <w:r>
        <w:t>更多请访问教客网: www.jiaokey.com</w:t>
      </w:r>
    </w:p>
    <w:p>
      <w:r>
        <w:t>长牡蛎和华贵栉孔扇贝对封闭性水体水化因子变化的适应性及相关分析 评论地址：https://www.jiaokey.com/book/detail/11911169.html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