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对我县对虾养殖池塘综合开发的初步设想</w:t>
      </w:r>
    </w:p>
    <w:p>
      <w:r>
        <w:rPr>
          <w:rFonts w:ascii="宋体" w:hAnsi="宋体" w:eastAsia="宋体"/>
          <w:sz w:val="24"/>
        </w:rPr>
        <w:t>田军，胡振德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对我县对虾养殖池塘综合开发的初步设想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田军，胡振德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本书出售、求购地址：https://www.jiaokey.com/book/detail/11911137.html</w:t>
      </w:r>
    </w:p>
    <w:p>
      <w:r>
        <w:t>更多相关图书推荐：https://www.jiaokey.com</w:t>
      </w:r>
    </w:p>
    <w:p>
      <w:r>
        <w:t>田军，胡振德 其他作品：https://www.jiaokey.com/tag/田军，胡振德.html</w:t>
      </w:r>
    </w:p>
    <w:p>
      <w:r>
        <w:t>关键词搜索：https://www.jiaokey.com/tag/对我县对虾养殖池塘综合开发的初步设想.html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