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池塘培育岩原鲤鱼种试验</w:t>
      </w:r>
    </w:p>
    <w:p>
      <w:r>
        <w:rPr>
          <w:rFonts w:ascii="宋体" w:hAnsi="宋体" w:eastAsia="宋体"/>
          <w:sz w:val="24"/>
        </w:rPr>
        <w:t>王跃，唐秀锋，杨家贵，余志龙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池塘培育岩原鲤鱼种试验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王跃，唐秀锋，杨家贵，余志龙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本书出售、求购地址：https://www.jiaokey.com/book/detail/11911094.html</w:t>
      </w:r>
    </w:p>
    <w:p>
      <w:r>
        <w:t>更多相关图书推荐：https://www.jiaokey.com</w:t>
      </w:r>
    </w:p>
    <w:p>
      <w:r>
        <w:t>王跃，唐秀锋，杨家贵，余志龙 其他作品：https://www.jiaokey.com/tag/王跃，唐秀锋，杨家贵，余志龙.html</w:t>
      </w:r>
    </w:p>
    <w:p>
      <w:r>
        <w:t>关键词搜索：https://www.jiaokey.com/tag/池塘培育岩原鲤鱼种试验.html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