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观赏鱼的新领域有待开拓</w:t>
      </w:r>
    </w:p>
    <w:p>
      <w:r>
        <w:rPr>
          <w:rFonts w:ascii="宋体" w:hAnsi="宋体" w:eastAsia="宋体"/>
          <w:sz w:val="24"/>
        </w:rPr>
        <w:t>伍超前，施高茂，苏再荣，黄健松，曹苗津，郭炳源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观赏鱼的新领域有待开拓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伍超前，施高茂，苏再荣，黄健松，曹苗津，郭炳源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本书出售、求购地址：https://www.jiaokey.com/book/detail/11911092.html</w:t>
      </w:r>
    </w:p>
    <w:p>
      <w:r>
        <w:t>更多相关图书推荐：https://www.jiaokey.com</w:t>
      </w:r>
    </w:p>
    <w:p>
      <w:r>
        <w:t>伍超前，施高茂，苏再荣，黄健松，曹苗津，郭炳源 其他作品：https://www.jiaokey.com/tag/伍超前，施高茂，苏再荣，黄健松，曹苗津，郭炳源.html</w:t>
      </w:r>
    </w:p>
    <w:p>
      <w:r>
        <w:t>关键词搜索：https://www.jiaokey.com/tag/观赏鱼的新领域有待开拓.html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