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集约式高育成率石斑鱼苗养殖  1  -鱼苗之台饵</w:t>
      </w:r>
    </w:p>
    <w:p>
      <w:r>
        <w:rPr>
          <w:rFonts w:ascii="宋体" w:hAnsi="宋体" w:eastAsia="宋体"/>
          <w:sz w:val="24"/>
        </w:rPr>
        <w:t>郑安仓，蔡贤筑，刘擎华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集约式高育成率石斑鱼苗养殖  1  -鱼苗之台饵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郑安仓，蔡贤筑，刘擎华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本书出售、求购地址：https://www.jiaokey.com/book/detail/11910885.html</w:t>
      </w:r>
    </w:p>
    <w:p>
      <w:r>
        <w:t>更多相关图书推荐：https://www.jiaokey.com</w:t>
      </w:r>
    </w:p>
    <w:p>
      <w:r>
        <w:t>郑安仓，蔡贤筑，刘擎华 其他作品：https://www.jiaokey.com/tag/郑安仓，蔡贤筑，刘擎华.html</w:t>
      </w:r>
    </w:p>
    <w:p>
      <w:r>
        <w:t>关键词搜索：https://www.jiaokey.com/tag/集约式高育成率石斑鱼苗养殖  1  -鱼苗之台饵.html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