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对虾配合饵料与虾病防治关系的研究</w:t>
      </w:r>
    </w:p>
    <w:p>
      <w:r>
        <w:rPr>
          <w:rFonts w:ascii="宋体" w:hAnsi="宋体" w:eastAsia="宋体"/>
          <w:sz w:val="24"/>
        </w:rPr>
        <w:t>徐明起，朱伯清，梁萌青，姚健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对虾配合饵料与虾病防治关系的研究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徐明起，朱伯清，梁萌青，姚健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本书出售、求购地址：https://www.jiaokey.com/book/detail/11910878.html</w:t>
      </w:r>
    </w:p>
    <w:p>
      <w:r>
        <w:t>更多相关图书推荐：https://www.jiaokey.com</w:t>
      </w:r>
    </w:p>
    <w:p>
      <w:r>
        <w:t>徐明起，朱伯清，梁萌青，姚健 其他作品：https://www.jiaokey.com/tag/徐明起，朱伯清，梁萌青，姚健.html</w:t>
      </w:r>
    </w:p>
    <w:p>
      <w:r>
        <w:t>关键词搜索：https://www.jiaokey.com/tag/对虾配合饵料与虾病防治关系的研究.html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