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牙鲆苗种寄生嗜腐纤毛虫病初探</w:t>
      </w:r>
    </w:p>
    <w:p>
      <w:r>
        <w:rPr>
          <w:rFonts w:ascii="宋体" w:hAnsi="宋体" w:eastAsia="宋体"/>
          <w:sz w:val="24"/>
        </w:rPr>
        <w:t>董娟，冷传慧，徐志明，刘海英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牙鲆苗种寄生嗜腐纤毛虫病初探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董娟，冷传慧，徐志明，刘海英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本书出售、求购地址：https://www.jiaokey.com/book/detail/11910789.html</w:t>
      </w:r>
    </w:p>
    <w:p>
      <w:r>
        <w:t>更多相关图书推荐：https://www.jiaokey.com</w:t>
      </w:r>
    </w:p>
    <w:p>
      <w:r>
        <w:t>董娟，冷传慧，徐志明，刘海英 其他作品：https://www.jiaokey.com/tag/董娟，冷传慧，徐志明，刘海英.html</w:t>
      </w:r>
    </w:p>
    <w:p>
      <w:r>
        <w:t>关键词搜索：https://www.jiaokey.com/tag/牙鲆苗种寄生嗜腐纤毛虫病初探.html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