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利用光周期骤然改变促进比目鱼产卵之研究</w:t>
      </w:r>
    </w:p>
    <w:p>
      <w:r>
        <w:rPr>
          <w:rFonts w:ascii="宋体" w:hAnsi="宋体" w:eastAsia="宋体"/>
          <w:sz w:val="24"/>
        </w:rPr>
        <w:t>郭仁杰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利用光周期骤然改变促进比目鱼产卵之研究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本书出售、求购地址：https://www.jiaokey.com/book/detail/11910777.html</w:t>
      </w:r>
    </w:p>
    <w:p>
      <w:r>
        <w:t>更多相关图书推荐：https://www.jiaokey.com</w:t>
      </w:r>
    </w:p>
    <w:p>
      <w:r>
        <w:t>郭仁杰 其他作品：https://www.jiaokey.com/tag/郭仁杰.html</w:t>
      </w:r>
    </w:p>
    <w:p>
      <w:r>
        <w:t>关键词搜索：https://www.jiaokey.com/tag/利用光周期骤然改变促进比目鱼产卵之研究.html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