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梭鱼苗种工厂化生产技术报告</w:t>
      </w:r>
    </w:p>
    <w:p>
      <w:r>
        <w:rPr>
          <w:rFonts w:ascii="宋体" w:hAnsi="宋体" w:eastAsia="宋体"/>
          <w:sz w:val="24"/>
        </w:rPr>
        <w:t>耿绪云，王彦怀，吴国栋，王卫东，宋香荣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梭鱼苗种工厂化生产技术报告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耿绪云，王彦怀，吴国栋，王卫东，宋香荣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本书出售、求购地址：https://www.jiaokey.com/book/detail/11910297.html</w:t>
      </w:r>
    </w:p>
    <w:p>
      <w:r>
        <w:t>更多相关图书推荐：https://www.jiaokey.com</w:t>
      </w:r>
    </w:p>
    <w:p>
      <w:r>
        <w:t>耿绪云，王彦怀，吴国栋，王卫东，宋香荣 其他作品：https://www.jiaokey.com/tag/耿绪云，王彦怀，吴国栋，王卫东，宋香荣.html</w:t>
      </w:r>
    </w:p>
    <w:p>
      <w:r>
        <w:t>关键词搜索：https://www.jiaokey.com/tag/梭鱼苗种工厂化生产技术报告.html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