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利用配合饲料养殖盘鲍稚鲍</w:t>
      </w:r>
    </w:p>
    <w:p>
      <w:r>
        <w:rPr>
          <w:rFonts w:ascii="宋体" w:hAnsi="宋体" w:eastAsia="宋体"/>
          <w:sz w:val="24"/>
        </w:rPr>
        <w:t>石田修；石河正裕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利用配合饲料养殖盘鲍稚鲍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石田修；石河正裕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本书出售、求购地址：https://www.jiaokey.com/book/detail/11910017.html</w:t>
      </w:r>
    </w:p>
    <w:p>
      <w:r>
        <w:t>更多相关图书推荐：https://www.jiaokey.com</w:t>
      </w:r>
    </w:p>
    <w:p>
      <w:r>
        <w:t>石田修；石河正裕 其他作品：https://www.jiaokey.com/tag/石田修；石河正裕.html</w:t>
      </w:r>
    </w:p>
    <w:p>
      <w:r>
        <w:t>关键词搜索：https://www.jiaokey.com/tag/利用配合饲料养殖盘鲍稚鲍.html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