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80：20池塘主养彭泽鲫成鱼试验报告</w:t>
      </w:r>
    </w:p>
    <w:p>
      <w:r>
        <w:rPr>
          <w:rFonts w:ascii="宋体" w:hAnsi="宋体" w:eastAsia="宋体"/>
          <w:sz w:val="24"/>
        </w:rPr>
        <w:t>黄福，孙广华，纪维国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80：20池塘主养彭泽鲫成鱼试验报告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黄福，孙广华，纪维国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本书出售、求购地址：https://www.jiaokey.com/book/detail/11909831.html</w:t>
      </w:r>
    </w:p>
    <w:p>
      <w:r>
        <w:t>更多相关图书推荐：https://www.jiaokey.com</w:t>
      </w:r>
    </w:p>
    <w:p>
      <w:r>
        <w:t>黄福，孙广华，纪维国 其他作品：https://www.jiaokey.com/tag/黄福，孙广华，纪维国.html</w:t>
      </w:r>
    </w:p>
    <w:p>
      <w:r>
        <w:t>关键词搜索：https://www.jiaokey.com/tag/80：20池塘主养彭泽鲫成鱼试验报告.html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