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论述鳝鱼的生活习性与养殖要点</w:t>
      </w:r>
    </w:p>
    <w:p>
      <w:r>
        <w:rPr>
          <w:rFonts w:ascii="宋体" w:hAnsi="宋体" w:eastAsia="宋体"/>
          <w:sz w:val="24"/>
        </w:rPr>
        <w:t>彭云秀，伍九发，周文宗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论述鳝鱼的生活习性与养殖要点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彭云秀，伍九发，周文宗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本书出售、求购地址：https://www.jiaokey.com/book/detail/11909821.html</w:t>
      </w:r>
    </w:p>
    <w:p>
      <w:r>
        <w:t>更多相关图书推荐：https://www.jiaokey.com</w:t>
      </w:r>
    </w:p>
    <w:p>
      <w:r>
        <w:t>彭云秀，伍九发，周文宗 其他作品：https://www.jiaokey.com/tag/彭云秀，伍九发，周文宗.html</w:t>
      </w:r>
    </w:p>
    <w:p>
      <w:r>
        <w:t>关键词搜索：https://www.jiaokey.com/tag/论述鳝鱼的生活习性与养殖要点.html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