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池塘和稻田大面积养殖河蟹的报告</w:t>
      </w:r>
    </w:p>
    <w:p>
      <w:r>
        <w:rPr>
          <w:rFonts w:ascii="宋体" w:hAnsi="宋体" w:eastAsia="宋体"/>
          <w:sz w:val="24"/>
        </w:rPr>
        <w:t>王振丽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池塘和稻田大面积养殖河蟹的报告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本书出售、求购地址：https://www.jiaokey.com/book/detail/11909733.html</w:t>
      </w:r>
    </w:p>
    <w:p>
      <w:r>
        <w:t>更多相关图书推荐：https://www.jiaokey.com</w:t>
      </w:r>
    </w:p>
    <w:p>
      <w:r>
        <w:t>王振丽 其他作品：https://www.jiaokey.com/tag/王振丽.html</w:t>
      </w:r>
    </w:p>
    <w:p>
      <w:r>
        <w:t>关键词搜索：https://www.jiaokey.com/tag/池塘和稻田大面积养殖河蟹的报告.html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