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江苏南部潮间带滩涂文蛤生长的研究</w:t>
      </w:r>
    </w:p>
    <w:p>
      <w:r>
        <w:rPr>
          <w:rFonts w:ascii="宋体" w:hAnsi="宋体" w:eastAsia="宋体"/>
          <w:sz w:val="24"/>
        </w:rPr>
        <w:t>郑庆树，崔广法，于业绍，于志华，方国盛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江苏南部潮间带滩涂文蛤生长的研究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郑庆树，崔广法，于业绍，于志华，方国盛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本书出售、求购地址：https://www.jiaokey.com/book/detail/11909655.html</w:t>
      </w:r>
    </w:p>
    <w:p>
      <w:r>
        <w:t>更多相关图书推荐：https://www.jiaokey.com</w:t>
      </w:r>
    </w:p>
    <w:p>
      <w:r>
        <w:t>郑庆树，崔广法，于业绍，于志华，方国盛 其他作品：https://www.jiaokey.com/tag/郑庆树，崔广法，于业绍，于志华，方国盛.html</w:t>
      </w:r>
    </w:p>
    <w:p>
      <w:r>
        <w:t>关键词搜索：https://www.jiaokey.com/tag/江苏南部潮间带滩涂文蛤生长的研究.html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