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福建南部海水箱网养殖鱼类的病害研究</w:t>
      </w:r>
    </w:p>
    <w:p>
      <w:r>
        <w:rPr>
          <w:rFonts w:ascii="宋体" w:hAnsi="宋体" w:eastAsia="宋体"/>
          <w:sz w:val="24"/>
        </w:rPr>
        <w:t>王军，苏永金，张朝霞，李沫金，朱兴，张茜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福建南部海水箱网养殖鱼类的病害研究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王军，苏永金，张朝霞，李沫金，朱兴，张茜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本书出售、求购地址：https://www.jiaokey.com/book/detail/11909606.html</w:t>
      </w:r>
    </w:p>
    <w:p>
      <w:r>
        <w:t>更多相关图书推荐：https://www.jiaokey.com</w:t>
      </w:r>
    </w:p>
    <w:p>
      <w:r>
        <w:t>王军，苏永金，张朝霞，李沫金，朱兴，张茜 其他作品：https://www.jiaokey.com/tag/王军，苏永金，张朝霞，李沫金，朱兴，张茜.html</w:t>
      </w:r>
    </w:p>
    <w:p>
      <w:r>
        <w:t>关键词搜索：https://www.jiaokey.com/tag/福建南部海水箱网养殖鱼类的病害研究.html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