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应用泰国全封闭充气式集约化对虾养殖技术探讨  2</w:t>
      </w:r>
    </w:p>
    <w:p>
      <w:r>
        <w:rPr>
          <w:rFonts w:ascii="宋体" w:hAnsi="宋体" w:eastAsia="宋体"/>
          <w:sz w:val="24"/>
        </w:rPr>
        <w:t>商志强，张益额，安邦超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应用泰国全封闭充气式集约化对虾养殖技术探讨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商志强，张益额，安邦超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本书出售、求购地址：https://www.jiaokey.com/book/detail/11909521.html</w:t>
      </w:r>
    </w:p>
    <w:p>
      <w:r>
        <w:t>更多相关图书推荐：https://www.jiaokey.com</w:t>
      </w:r>
    </w:p>
    <w:p>
      <w:r>
        <w:t>商志强，张益额，安邦超 其他作品：https://www.jiaokey.com/tag/商志强，张益额，安邦超.html</w:t>
      </w:r>
    </w:p>
    <w:p>
      <w:r>
        <w:t>关键词搜索：https://www.jiaokey.com/tag/应用泰国全封闭充气式集约化对虾养殖技术探讨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