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大连湾双齿围沙蚕 PERINEREIS AIBUHITERIS 卵子生成周期及其与温度和光照时间的关系</w:t>
      </w:r>
    </w:p>
    <w:p>
      <w:r>
        <w:rPr>
          <w:rFonts w:ascii="宋体" w:hAnsi="宋体" w:eastAsia="宋体"/>
          <w:sz w:val="24"/>
        </w:rPr>
        <w:t>周一兵，王宏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大连湾双齿围沙蚕 PERINEREIS AIBUHITERIS 卵子生成周期及其与温度和光照时间的关系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周一兵，王宏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本书出售、求购地址：https://www.jiaokey.com/book/detail/11909385.html</w:t>
      </w:r>
    </w:p>
    <w:p>
      <w:r>
        <w:t>更多相关图书推荐：https://www.jiaokey.com</w:t>
      </w:r>
    </w:p>
    <w:p>
      <w:r>
        <w:t>周一兵，王宏 其他作品：https://www.jiaokey.com/tag/周一兵，王宏.html</w:t>
      </w:r>
    </w:p>
    <w:p>
      <w:r>
        <w:t>关键词搜索：https://www.jiaokey.com/tag/大连湾双齿围沙蚕 PERINEREIS AIBUHITERIS 卵子生成周期及其与温度和光照时间的关系.html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