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PCI图像处理教程</w:t>
      </w:r>
    </w:p>
    <w:p>
      <w:r>
        <w:rPr>
          <w:rFonts w:ascii="宋体" w:hAnsi="宋体" w:eastAsia="宋体"/>
          <w:sz w:val="24"/>
        </w:rPr>
        <w:t>赵文吉  胡卓玮  李家存  赵秀怡编译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PCI图像处理教程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赵文吉  胡卓玮  李家存  赵秀怡编译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本书出售、求购地址：https://www.jiaokey.com/book/detail/11908885.html</w:t>
      </w:r>
    </w:p>
    <w:p>
      <w:r>
        <w:t>更多相关图书推荐：https://www.jiaokey.com</w:t>
      </w:r>
    </w:p>
    <w:p>
      <w:r>
        <w:t>赵文吉  胡卓玮  李家存  赵秀怡编译 其他作品：https://www.jiaokey.com/tag/赵文吉  胡卓玮  李家存  赵秀怡编译.html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关键词搜索：https://www.jiaokey.com/tag/PCI图像处理教程.html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