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面向二十一世纪中医药教育思想探析</w:t>
      </w:r>
    </w:p>
    <w:p>
      <w:r>
        <w:rPr>
          <w:rFonts w:ascii="宋体" w:hAnsi="宋体" w:eastAsia="宋体"/>
          <w:sz w:val="24"/>
        </w:rPr>
        <w:t>高宝忠，杨天仁主编；漆浩，张书芬，韩刚，韩燕，袁宝权副主编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面向二十一世纪中医药教育思想探析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高宝忠，杨天仁主编；漆浩，张书芬，韩刚，韩燕，袁宝权副主编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本书出售、求购地址：https://www.jiaokey.com/book/detail/11908356.html</w:t>
      </w:r>
    </w:p>
    <w:p>
      <w:r>
        <w:t>更多相关图书推荐：https://www.jiaokey.com</w:t>
      </w:r>
    </w:p>
    <w:p>
      <w:r>
        <w:t>高宝忠，杨天仁主编；漆浩，张书芬，韩刚，韩燕，袁宝权副主编 其他作品：https://www.jiaokey.com/tag/高宝忠，杨天仁主编；漆浩，张书芬，韩刚，韩燕，袁宝权副主编.html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关键词搜索：https://www.jiaokey.com/tag/面向二十一世纪中医药教育思想探析.html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