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吉林省民盟大事记  1950-2001</w:t>
      </w:r>
    </w:p>
    <w:p>
      <w:r>
        <w:rPr>
          <w:rFonts w:ascii="宋体" w:hAnsi="宋体" w:eastAsia="宋体"/>
          <w:sz w:val="24"/>
        </w:rPr>
        <w:t>何宛英主编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吉林省民盟大事记  1950-2001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何宛英主编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中国民主同盟吉林省委员会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本书出售、求购地址：https://www.jiaokey.com/book/detail/11908152.html</w:t>
      </w:r>
    </w:p>
    <w:p>
      <w:r>
        <w:t>更多相关图书推荐：https://www.jiaokey.com</w:t>
      </w:r>
    </w:p>
    <w:p>
      <w:r>
        <w:t>何宛英主编 其他作品：https://www.jiaokey.com/tag/何宛英主编.html</w:t>
      </w:r>
    </w:p>
    <w:p>
      <w:r>
        <w:t>中国民主同盟吉林省委员会 出版图书：https://www.jiaokey.com/tag/中国民主同盟吉林省委员会.html</w:t>
      </w:r>
    </w:p>
    <w:p>
      <w:r>
        <w:t>关键词搜索：https://www.jiaokey.com/tag/吉林省民盟大事记  1950-2001.html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