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组织行为学：基于战略的方法</w:t>
      </w:r>
    </w:p>
    <w:p>
      <w:r>
        <w:rPr>
          <w:rFonts w:ascii="宋体" w:hAnsi="宋体" w:eastAsia="宋体"/>
          <w:sz w:val="24"/>
        </w:rPr>
        <w:t>（美）迈克尔 A.希特 C.切特·米勒 安瑞妮·科勒拉著；冯云霞 笪鸿安 陈志宏译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组织行为学：基于战略的方法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 A.希特 C.切特·米勒 安瑞妮·科勒拉著；冯云霞 笪鸿安 陈志宏译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本书出售、求购地址：https://www.jiaokey.com/book/detail/11908079.html</w:t>
      </w:r>
    </w:p>
    <w:p>
      <w:r>
        <w:t>更多相关图书推荐：https://www.jiaokey.com</w:t>
      </w:r>
    </w:p>
    <w:p>
      <w:r>
        <w:t>（美）迈克尔 A.希特 C.切特·米勒 安瑞妮·科勒拉著；冯云霞 笪鸿安 陈志宏译 其他作品：https://www.jiaokey.com/tag/（美）迈克尔 A.希特 C.切特·米勒 安瑞妮·科勒拉著；冯云霞 笪鸿安 陈志宏译.html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关键词搜索：https://www.jiaokey.com/tag/组织行为学：基于战略的方法.html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